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after="0" w:line="560" w:lineRule="exact"/>
        <w:jc w:val="left"/>
        <w:rPr>
          <w:rFonts w:eastAsia="黑体"/>
          <w:b w:val="0"/>
          <w:bCs w:val="0"/>
          <w:kern w:val="2"/>
          <w:sz w:val="32"/>
          <w:szCs w:val="28"/>
        </w:rPr>
      </w:pPr>
      <w:r>
        <w:rPr>
          <w:rFonts w:hint="eastAsia" w:eastAsia="黑体"/>
          <w:b w:val="0"/>
          <w:bCs w:val="0"/>
          <w:kern w:val="2"/>
          <w:sz w:val="32"/>
          <w:szCs w:val="28"/>
        </w:rPr>
        <w:t>附件1</w:t>
      </w:r>
    </w:p>
    <w:p>
      <w:pPr>
        <w:pStyle w:val="2"/>
        <w:widowControl/>
        <w:spacing w:before="0" w:after="0" w:line="560" w:lineRule="exact"/>
        <w:jc w:val="center"/>
        <w:rPr>
          <w:rFonts w:ascii="黑体" w:hAnsi="黑体" w:eastAsia="黑体"/>
          <w:b w:val="0"/>
          <w:bCs w:val="0"/>
          <w:kern w:val="2"/>
        </w:rPr>
      </w:pPr>
      <w:r>
        <w:rPr>
          <w:rFonts w:hint="eastAsia" w:ascii="黑体" w:hAnsi="黑体" w:eastAsia="黑体"/>
          <w:b w:val="0"/>
          <w:bCs w:val="0"/>
          <w:kern w:val="2"/>
        </w:rPr>
        <w:t>深圳市大鹏新区“鹏程计划”旅游产业紧缺   专业人才引进和培养项目奖励政策         申报指南</w:t>
      </w:r>
    </w:p>
    <w:p>
      <w:pPr>
        <w:ind w:firstLine="632"/>
      </w:pP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审批内容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旅游产业紧缺专业人才引进和培养项目奖励政策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设定依据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《深圳市大鹏新区“鹏程计划”旅游产业紧缺专业人才引进和培养实施办法（试行）》（深鹏文体旅规〔2018〕1号）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审批数量和方式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审批数量：无数量限制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审批方式：自愿申报、部门审查、社会公示、政府审核。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申报条件</w:t>
      </w:r>
    </w:p>
    <w:p>
      <w:pPr>
        <w:pStyle w:val="7"/>
        <w:numPr>
          <w:ilvl w:val="0"/>
          <w:numId w:val="2"/>
        </w:numPr>
        <w:ind w:left="0" w:firstLine="572" w:firstLineChars="17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热爱旅游事业，遵纪守法，爱岗敬业，具有强烈的事业心和责任感，开拓创新，求真务实，作风正派。</w:t>
      </w:r>
    </w:p>
    <w:p>
      <w:pPr>
        <w:pStyle w:val="7"/>
        <w:numPr>
          <w:ilvl w:val="0"/>
          <w:numId w:val="2"/>
        </w:numPr>
        <w:ind w:left="0" w:firstLine="572" w:firstLineChars="17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掌握旅游相关领域前沿动态，具有丰富的理论知识、较强的开拓创新能力和突出的协调管理能力，有助于新区旅游产业竞争力的提升。</w:t>
      </w:r>
    </w:p>
    <w:p>
      <w:pPr>
        <w:pStyle w:val="7"/>
        <w:numPr>
          <w:ilvl w:val="0"/>
          <w:numId w:val="2"/>
        </w:numPr>
        <w:ind w:left="0" w:firstLine="572" w:firstLineChars="17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从事的工作具有较强的针对性和应用性，对新区旅游产业发展具有明显的推动作用。</w:t>
      </w:r>
    </w:p>
    <w:p>
      <w:pPr>
        <w:pStyle w:val="7"/>
        <w:numPr>
          <w:ilvl w:val="0"/>
          <w:numId w:val="2"/>
        </w:numPr>
        <w:ind w:left="0" w:firstLine="572" w:firstLineChars="17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申请人申请奖励政策时，仍在新区范围内申请奖励项目所属的行业工作。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申报范围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与新区旅游企业签订劳动合同且实际在岗满一年，并按规定已在新区缴纳社保满一年的各类旅游业优秀从业人员。我市机关事业单位在编人员不适用本办法。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申请程序</w:t>
      </w:r>
    </w:p>
    <w:p>
      <w:pPr>
        <w:ind w:firstLine="632"/>
        <w:rPr>
          <w:rFonts w:ascii="仿宋_GB2312" w:hAnsi="Calibri"/>
        </w:rPr>
      </w:pPr>
      <w:r>
        <w:rPr>
          <w:rFonts w:hint="eastAsia" w:ascii="仿宋_GB2312"/>
        </w:rPr>
        <w:t>本次采用“书面申报，集中受理”的模式。申请主体登录大鹏新区政府在线（</w:t>
      </w:r>
      <w:r>
        <w:rPr>
          <w:rStyle w:val="6"/>
          <w:rFonts w:ascii="仿宋_GB2312"/>
        </w:rPr>
        <w:fldChar w:fldCharType="begin"/>
      </w:r>
      <w:r>
        <w:rPr>
          <w:rStyle w:val="6"/>
          <w:rFonts w:ascii="仿宋_GB2312"/>
        </w:rPr>
        <w:instrText xml:space="preserve">HYPERLINK "http://www.dpxq.gov.cn"</w:instrText>
      </w:r>
      <w:r>
        <w:rPr>
          <w:rStyle w:val="6"/>
          <w:rFonts w:ascii="仿宋_GB2312"/>
        </w:rPr>
        <w:fldChar w:fldCharType="separate"/>
      </w:r>
      <w:r>
        <w:rPr>
          <w:rStyle w:val="6"/>
          <w:rFonts w:hint="eastAsia" w:ascii="仿宋_GB2312"/>
        </w:rPr>
        <w:t>www.dpxq.gov.cn</w:t>
      </w:r>
      <w:r>
        <w:rPr>
          <w:rStyle w:val="6"/>
          <w:rFonts w:ascii="仿宋_GB2312"/>
        </w:rPr>
        <w:fldChar w:fldCharType="end"/>
      </w:r>
      <w:r>
        <w:rPr>
          <w:rStyle w:val="6"/>
          <w:rFonts w:hint="eastAsia"/>
        </w:rPr>
        <w:t>）</w:t>
      </w:r>
      <w:r>
        <w:rPr>
          <w:rFonts w:hint="eastAsia" w:ascii="仿宋_GB2312"/>
        </w:rPr>
        <w:t>下载并打印申请表</w:t>
      </w:r>
      <w:r>
        <w:rPr>
          <w:rFonts w:hint="eastAsia" w:ascii="仿宋_GB2312" w:hAnsi="Calibri"/>
        </w:rPr>
        <w:t>（含</w:t>
      </w:r>
      <w:r>
        <w:rPr>
          <w:rFonts w:ascii="仿宋_GB2312" w:hAnsi="Calibri"/>
        </w:rPr>
        <w:t>申请</w:t>
      </w:r>
      <w:r>
        <w:rPr>
          <w:rFonts w:hint="eastAsia" w:ascii="仿宋_GB2312" w:hAnsi="Calibri"/>
        </w:rPr>
        <w:t>表</w:t>
      </w:r>
      <w:r>
        <w:rPr>
          <w:rFonts w:ascii="仿宋_GB2312" w:hAnsi="Calibri"/>
        </w:rPr>
        <w:t>及附件</w:t>
      </w:r>
      <w:r>
        <w:rPr>
          <w:rFonts w:hint="eastAsia" w:ascii="仿宋_GB2312" w:hAnsi="Calibri"/>
        </w:rPr>
        <w:t>）。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申报主体需按要求提交有效证件原件及复印件（包括：身份证、劳动合同、社保缴纳证明、职业资格证书、聘书、荣誉证书等）、其他相关证明材料。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纸质申报资料（复印件扫描清晰后插入文档当中，文档再统一设置目录、页码）须按顺序编制目录，统一添加页码，正反打印成册，纸质申报材料一式两份。电子文档1份（需含全部内容的PDF文档），电子文档内容应与纸质材料一致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受理机关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受理机关：深圳市大鹏新区文化广电旅游体育局</w:t>
      </w:r>
    </w:p>
    <w:p>
      <w:pPr>
        <w:ind w:firstLine="632"/>
        <w:rPr>
          <w:rFonts w:ascii="仿宋" w:eastAsia="仿宋"/>
          <w:szCs w:val="22"/>
        </w:rPr>
      </w:pPr>
      <w:r>
        <w:rPr>
          <w:rFonts w:hint="eastAsia" w:ascii="仿宋" w:eastAsia="仿宋"/>
        </w:rPr>
        <w:t>受理地点：</w:t>
      </w:r>
      <w:r>
        <w:rPr>
          <w:rFonts w:hint="eastAsia" w:ascii="仿宋" w:eastAsia="仿宋"/>
          <w:szCs w:val="22"/>
        </w:rPr>
        <w:t>大鹏新区葵涌奔康工业区A5栋202B室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咨询电话：0755-28333726林先生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决定机构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大鹏新区人才工作领导小组办公室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受理时间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申报受理时间：即日起至2019年</w:t>
      </w:r>
      <w:r>
        <w:rPr>
          <w:rFonts w:ascii="仿宋_GB2312"/>
        </w:rPr>
        <w:t>6</w:t>
      </w:r>
      <w:r>
        <w:rPr>
          <w:rFonts w:hint="eastAsia" w:ascii="仿宋_GB2312"/>
        </w:rPr>
        <w:t>月 21日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审批程序</w:t>
      </w:r>
    </w:p>
    <w:p>
      <w:pPr>
        <w:ind w:firstLine="632"/>
        <w:rPr>
          <w:rFonts w:ascii="仿宋_GB2312"/>
        </w:rPr>
      </w:pPr>
      <w:r>
        <w:rPr>
          <w:rFonts w:hint="eastAsia" w:ascii="仿宋_GB2312"/>
        </w:rPr>
        <w:t>按照《深圳市大鹏新区“鹏程计划”旅游产业紧缺专业人才引进和培养实施办法（试行）》以及相关操作规程实施，包括以下程序：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申请人登陆</w:t>
      </w:r>
      <w:r>
        <w:rPr>
          <w:rFonts w:hint="eastAsia" w:ascii="仿宋_GB2312" w:eastAsia="仿宋_GB2312"/>
          <w:sz w:val="32"/>
          <w:szCs w:val="32"/>
        </w:rPr>
        <w:t>大鹏新区政府在线（</w:t>
      </w:r>
      <w:r>
        <w:rPr>
          <w:rFonts w:ascii="仿宋_GB2312" w:eastAsia="仿宋_GB2312"/>
          <w:sz w:val="32"/>
          <w:szCs w:val="32"/>
        </w:rPr>
        <w:fldChar w:fldCharType="begin"/>
      </w:r>
      <w:r>
        <w:rPr>
          <w:rFonts w:ascii="仿宋_GB2312" w:eastAsia="仿宋_GB2312"/>
          <w:sz w:val="32"/>
          <w:szCs w:val="32"/>
        </w:rPr>
        <w:instrText xml:space="preserve">HYPERLINK "http://www.dpxq.gov.cn"</w:instrText>
      </w:r>
      <w:r>
        <w:rPr>
          <w:rFonts w:ascii="仿宋_GB2312" w:eastAsia="仿宋_GB2312"/>
          <w:sz w:val="32"/>
          <w:szCs w:val="32"/>
        </w:rPr>
        <w:fldChar w:fldCharType="separate"/>
      </w:r>
      <w:r>
        <w:rPr>
          <w:rFonts w:hint="eastAsia"/>
          <w:sz w:val="32"/>
        </w:rPr>
        <w:t>www.dpxq.gov.cn</w:t>
      </w:r>
      <w:r>
        <w:rPr>
          <w:rFonts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 xml:space="preserve">） 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下载并打印申请表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申请人将申请表、证明材料汇总，由所在单位  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进行核实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申请人向新区文化广电旅游体育局提交纸质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申报材料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新区文化广电旅游体育局核查</w:t>
      </w:r>
      <w:r>
        <w:rPr>
          <w:rFonts w:ascii="仿宋" w:hAnsi="仿宋" w:eastAsia="仿宋"/>
          <w:sz w:val="32"/>
          <w:szCs w:val="32"/>
        </w:rPr>
        <w:t>申报</w:t>
      </w:r>
      <w:r>
        <w:rPr>
          <w:rFonts w:hint="eastAsia" w:ascii="仿宋" w:hAnsi="仿宋" w:eastAsia="仿宋"/>
          <w:sz w:val="32"/>
          <w:szCs w:val="32"/>
        </w:rPr>
        <w:t>人资格、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申报材料并进行实地考察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初审通过后，由新区文化广电旅游体育局发放</w:t>
      </w:r>
    </w:p>
    <w:p>
      <w:pPr>
        <w:pStyle w:val="7"/>
        <w:ind w:left="1052" w:firstLine="64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受理回执</w:t>
      </w:r>
      <w:r>
        <w:rPr>
          <w:rFonts w:hint="eastAsia" w:ascii="仿宋" w:hAnsi="仿宋" w:eastAsia="仿宋"/>
          <w:sz w:val="32"/>
          <w:szCs w:val="32"/>
        </w:rPr>
        <w:t>；初审不通过，由新区文化广电旅游体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育局向申报人说明理由，退回材料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新区文化广电旅游体育局形成新区旅游产业      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紧缺专业人才奖励建议名单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新区文化广电旅游体育局将建议名单报新区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人才工作领导小组办公室审定</w:t>
      </w:r>
    </w:p>
    <w:p>
      <w:pPr>
        <w:pStyle w:val="7"/>
        <w:numPr>
          <w:ilvl w:val="0"/>
          <w:numId w:val="3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新区人才工作领导小组办公室形成新区旅游</w:t>
      </w:r>
    </w:p>
    <w:p>
      <w:pPr>
        <w:pStyle w:val="7"/>
        <w:ind w:left="1052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产业紧缺人才奖励审定名单</w:t>
      </w:r>
    </w:p>
    <w:p>
      <w:pPr>
        <w:pStyle w:val="7"/>
        <w:numPr>
          <w:ilvl w:val="0"/>
          <w:numId w:val="3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对审定名单进行社会公示，公示期为十个工作日</w:t>
      </w:r>
    </w:p>
    <w:p>
      <w:pPr>
        <w:pStyle w:val="7"/>
        <w:numPr>
          <w:ilvl w:val="0"/>
          <w:numId w:val="3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</w:t>
      </w:r>
      <w:r>
        <w:rPr>
          <w:rFonts w:ascii="仿宋" w:hAnsi="仿宋" w:eastAsia="仿宋"/>
          <w:sz w:val="32"/>
          <w:szCs w:val="32"/>
        </w:rPr>
        <w:t>新区</w:t>
      </w:r>
      <w:r>
        <w:rPr>
          <w:rFonts w:hint="eastAsia" w:ascii="仿宋" w:hAnsi="仿宋" w:eastAsia="仿宋"/>
          <w:sz w:val="32"/>
          <w:szCs w:val="32"/>
        </w:rPr>
        <w:t>财政</w:t>
      </w:r>
      <w:r>
        <w:rPr>
          <w:rFonts w:ascii="仿宋" w:hAnsi="仿宋" w:eastAsia="仿宋"/>
          <w:sz w:val="32"/>
          <w:szCs w:val="32"/>
        </w:rPr>
        <w:t>管理程序</w:t>
      </w:r>
      <w:r>
        <w:rPr>
          <w:rFonts w:hint="eastAsia" w:ascii="仿宋" w:hAnsi="仿宋" w:eastAsia="仿宋"/>
          <w:sz w:val="32"/>
          <w:szCs w:val="32"/>
        </w:rPr>
        <w:t>核定拨付奖励</w:t>
      </w:r>
      <w:r>
        <w:rPr>
          <w:rFonts w:ascii="仿宋" w:hAnsi="仿宋" w:eastAsia="仿宋"/>
          <w:sz w:val="32"/>
          <w:szCs w:val="32"/>
        </w:rPr>
        <w:t>资金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r>
        <w:rPr>
          <w:rFonts w:hint="eastAsia" w:ascii="Times New Roman" w:hAnsi="Times New Roman" w:eastAsia="黑体"/>
          <w:b w:val="0"/>
          <w:bCs w:val="0"/>
          <w:szCs w:val="28"/>
        </w:rPr>
        <w:t>审批时限</w:t>
      </w:r>
    </w:p>
    <w:p>
      <w:pPr>
        <w:ind w:firstLine="632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结合受理情况，按申报顺序，分批处理。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pacing w:before="0" w:after="0" w:line="560" w:lineRule="exact"/>
        <w:rPr>
          <w:rFonts w:ascii="Times New Roman" w:hAnsi="Times New Roman" w:eastAsia="黑体"/>
          <w:b w:val="0"/>
          <w:bCs w:val="0"/>
          <w:szCs w:val="28"/>
        </w:rPr>
      </w:pPr>
      <w:bookmarkStart w:id="0" w:name="_Toc508645043"/>
      <w:r>
        <w:rPr>
          <w:rFonts w:hint="eastAsia" w:ascii="Times New Roman" w:hAnsi="Times New Roman" w:eastAsia="黑体"/>
          <w:b w:val="0"/>
          <w:bCs w:val="0"/>
          <w:szCs w:val="28"/>
        </w:rPr>
        <w:t>管理监督</w:t>
      </w:r>
      <w:bookmarkEnd w:id="0"/>
    </w:p>
    <w:p>
      <w:pPr>
        <w:ind w:firstLine="64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（一）同一申报，适用于多项奖励政策时，从高执行，不予重复奖励。</w:t>
      </w:r>
    </w:p>
    <w:p>
      <w:pPr>
        <w:ind w:firstLine="64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二）对在申报过程中弄虚作假的单位和个人，一经核实，取消申报资格，依法追缴支持经费，并纳入诚信黑名单；造假单位及个人，不再享受大鹏新区各类财政支持；涉嫌犯罪的，依法移送有关机关追究刑事责任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439F2"/>
    <w:multiLevelType w:val="multilevel"/>
    <w:tmpl w:val="076439F2"/>
    <w:lvl w:ilvl="0" w:tentative="0">
      <w:start w:val="1"/>
      <w:numFmt w:val="chineseCountingThousand"/>
      <w:suff w:val="space"/>
      <w:lvlText w:val="%1、"/>
      <w:lvlJc w:val="left"/>
      <w:pPr>
        <w:ind w:left="0" w:firstLine="6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72" w:hanging="420"/>
      </w:pPr>
    </w:lvl>
    <w:lvl w:ilvl="2" w:tentative="0">
      <w:start w:val="1"/>
      <w:numFmt w:val="lowerRoman"/>
      <w:lvlText w:val="%3."/>
      <w:lvlJc w:val="right"/>
      <w:pPr>
        <w:ind w:left="1892" w:hanging="420"/>
      </w:pPr>
    </w:lvl>
    <w:lvl w:ilvl="3" w:tentative="0">
      <w:start w:val="1"/>
      <w:numFmt w:val="decimal"/>
      <w:lvlText w:val="%4."/>
      <w:lvlJc w:val="left"/>
      <w:pPr>
        <w:ind w:left="2312" w:hanging="420"/>
      </w:pPr>
    </w:lvl>
    <w:lvl w:ilvl="4" w:tentative="0">
      <w:start w:val="1"/>
      <w:numFmt w:val="lowerLetter"/>
      <w:lvlText w:val="%5)"/>
      <w:lvlJc w:val="left"/>
      <w:pPr>
        <w:ind w:left="2732" w:hanging="420"/>
      </w:pPr>
    </w:lvl>
    <w:lvl w:ilvl="5" w:tentative="0">
      <w:start w:val="1"/>
      <w:numFmt w:val="lowerRoman"/>
      <w:lvlText w:val="%6."/>
      <w:lvlJc w:val="right"/>
      <w:pPr>
        <w:ind w:left="3152" w:hanging="420"/>
      </w:pPr>
    </w:lvl>
    <w:lvl w:ilvl="6" w:tentative="0">
      <w:start w:val="1"/>
      <w:numFmt w:val="decimal"/>
      <w:lvlText w:val="%7."/>
      <w:lvlJc w:val="left"/>
      <w:pPr>
        <w:ind w:left="3572" w:hanging="420"/>
      </w:pPr>
    </w:lvl>
    <w:lvl w:ilvl="7" w:tentative="0">
      <w:start w:val="1"/>
      <w:numFmt w:val="lowerLetter"/>
      <w:lvlText w:val="%8)"/>
      <w:lvlJc w:val="left"/>
      <w:pPr>
        <w:ind w:left="3992" w:hanging="420"/>
      </w:pPr>
    </w:lvl>
    <w:lvl w:ilvl="8" w:tentative="0">
      <w:start w:val="1"/>
      <w:numFmt w:val="lowerRoman"/>
      <w:lvlText w:val="%9."/>
      <w:lvlJc w:val="right"/>
      <w:pPr>
        <w:ind w:left="4412" w:hanging="420"/>
      </w:pPr>
    </w:lvl>
  </w:abstractNum>
  <w:abstractNum w:abstractNumId="1">
    <w:nsid w:val="551304C3"/>
    <w:multiLevelType w:val="multilevel"/>
    <w:tmpl w:val="551304C3"/>
    <w:lvl w:ilvl="0" w:tentative="0">
      <w:start w:val="1"/>
      <w:numFmt w:val="chineseCountingThousand"/>
      <w:lvlText w:val="(%1)"/>
      <w:lvlJc w:val="left"/>
      <w:pPr>
        <w:ind w:left="1052" w:hanging="420"/>
      </w:pPr>
    </w:lvl>
    <w:lvl w:ilvl="1" w:tentative="0">
      <w:start w:val="1"/>
      <w:numFmt w:val="lowerLetter"/>
      <w:lvlText w:val="%2)"/>
      <w:lvlJc w:val="left"/>
      <w:pPr>
        <w:ind w:left="1472" w:hanging="420"/>
      </w:pPr>
    </w:lvl>
    <w:lvl w:ilvl="2" w:tentative="0">
      <w:start w:val="1"/>
      <w:numFmt w:val="lowerRoman"/>
      <w:lvlText w:val="%3."/>
      <w:lvlJc w:val="right"/>
      <w:pPr>
        <w:ind w:left="1892" w:hanging="420"/>
      </w:pPr>
    </w:lvl>
    <w:lvl w:ilvl="3" w:tentative="0">
      <w:start w:val="1"/>
      <w:numFmt w:val="decimal"/>
      <w:lvlText w:val="%4."/>
      <w:lvlJc w:val="left"/>
      <w:pPr>
        <w:ind w:left="2312" w:hanging="420"/>
      </w:pPr>
    </w:lvl>
    <w:lvl w:ilvl="4" w:tentative="0">
      <w:start w:val="1"/>
      <w:numFmt w:val="lowerLetter"/>
      <w:lvlText w:val="%5)"/>
      <w:lvlJc w:val="left"/>
      <w:pPr>
        <w:ind w:left="2732" w:hanging="420"/>
      </w:pPr>
    </w:lvl>
    <w:lvl w:ilvl="5" w:tentative="0">
      <w:start w:val="1"/>
      <w:numFmt w:val="lowerRoman"/>
      <w:lvlText w:val="%6."/>
      <w:lvlJc w:val="right"/>
      <w:pPr>
        <w:ind w:left="3152" w:hanging="420"/>
      </w:pPr>
    </w:lvl>
    <w:lvl w:ilvl="6" w:tentative="0">
      <w:start w:val="1"/>
      <w:numFmt w:val="decimal"/>
      <w:lvlText w:val="%7."/>
      <w:lvlJc w:val="left"/>
      <w:pPr>
        <w:ind w:left="3572" w:hanging="420"/>
      </w:pPr>
    </w:lvl>
    <w:lvl w:ilvl="7" w:tentative="0">
      <w:start w:val="1"/>
      <w:numFmt w:val="lowerLetter"/>
      <w:lvlText w:val="%8)"/>
      <w:lvlJc w:val="left"/>
      <w:pPr>
        <w:ind w:left="3992" w:hanging="420"/>
      </w:pPr>
    </w:lvl>
    <w:lvl w:ilvl="8" w:tentative="0">
      <w:start w:val="1"/>
      <w:numFmt w:val="lowerRoman"/>
      <w:lvlText w:val="%9."/>
      <w:lvlJc w:val="right"/>
      <w:pPr>
        <w:ind w:left="4412" w:hanging="420"/>
      </w:pPr>
    </w:lvl>
  </w:abstractNum>
  <w:abstractNum w:abstractNumId="2">
    <w:nsid w:val="6D4702EF"/>
    <w:multiLevelType w:val="multilevel"/>
    <w:tmpl w:val="6D4702EF"/>
    <w:lvl w:ilvl="0" w:tentative="0">
      <w:start w:val="1"/>
      <w:numFmt w:val="chineseCountingThousand"/>
      <w:lvlText w:val="(%1)"/>
      <w:lvlJc w:val="left"/>
      <w:pPr>
        <w:ind w:left="1052" w:hanging="420"/>
      </w:pPr>
    </w:lvl>
    <w:lvl w:ilvl="1" w:tentative="0">
      <w:start w:val="1"/>
      <w:numFmt w:val="lowerLetter"/>
      <w:lvlText w:val="%2)"/>
      <w:lvlJc w:val="left"/>
      <w:pPr>
        <w:ind w:left="1472" w:hanging="420"/>
      </w:pPr>
    </w:lvl>
    <w:lvl w:ilvl="2" w:tentative="0">
      <w:start w:val="1"/>
      <w:numFmt w:val="lowerRoman"/>
      <w:lvlText w:val="%3."/>
      <w:lvlJc w:val="right"/>
      <w:pPr>
        <w:ind w:left="1892" w:hanging="420"/>
      </w:pPr>
    </w:lvl>
    <w:lvl w:ilvl="3" w:tentative="0">
      <w:start w:val="1"/>
      <w:numFmt w:val="decimal"/>
      <w:lvlText w:val="%4."/>
      <w:lvlJc w:val="left"/>
      <w:pPr>
        <w:ind w:left="2312" w:hanging="420"/>
      </w:pPr>
    </w:lvl>
    <w:lvl w:ilvl="4" w:tentative="0">
      <w:start w:val="1"/>
      <w:numFmt w:val="lowerLetter"/>
      <w:lvlText w:val="%5)"/>
      <w:lvlJc w:val="left"/>
      <w:pPr>
        <w:ind w:left="2732" w:hanging="420"/>
      </w:pPr>
    </w:lvl>
    <w:lvl w:ilvl="5" w:tentative="0">
      <w:start w:val="1"/>
      <w:numFmt w:val="lowerRoman"/>
      <w:lvlText w:val="%6."/>
      <w:lvlJc w:val="right"/>
      <w:pPr>
        <w:ind w:left="3152" w:hanging="420"/>
      </w:pPr>
    </w:lvl>
    <w:lvl w:ilvl="6" w:tentative="0">
      <w:start w:val="1"/>
      <w:numFmt w:val="decimal"/>
      <w:lvlText w:val="%7."/>
      <w:lvlJc w:val="left"/>
      <w:pPr>
        <w:ind w:left="3572" w:hanging="420"/>
      </w:pPr>
    </w:lvl>
    <w:lvl w:ilvl="7" w:tentative="0">
      <w:start w:val="1"/>
      <w:numFmt w:val="lowerLetter"/>
      <w:lvlText w:val="%8)"/>
      <w:lvlJc w:val="left"/>
      <w:pPr>
        <w:ind w:left="3992" w:hanging="420"/>
      </w:pPr>
    </w:lvl>
    <w:lvl w:ilvl="8" w:tentative="0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E45C8"/>
    <w:rsid w:val="0B8E45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after="330" w:afterLines="0" w:line="578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2019-06-03T02:44:00Z</dcterms:created>
  <dc:creator>Taru</dc:creator>
  <cp:lastModifiedBy>Taru</cp:lastModifiedBy>
  <dcterms:modified xsi:type="dcterms:W3CDTF">2019-06-03T02:45:25Z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