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7D88" w:rsidRDefault="00E20AAA">
      <w:pPr>
        <w:widowControl/>
        <w:spacing w:line="560" w:lineRule="exact"/>
        <w:rPr>
          <w:rFonts w:ascii="仿宋" w:eastAsia="仿宋" w:hAnsi="仿宋" w:cs="宋体"/>
          <w:kern w:val="0"/>
          <w:sz w:val="32"/>
          <w:szCs w:val="32"/>
        </w:rPr>
      </w:pPr>
      <w:bookmarkStart w:id="0" w:name="_GoBack"/>
      <w:bookmarkEnd w:id="0"/>
      <w:r>
        <w:rPr>
          <w:rFonts w:ascii="黑体" w:eastAsia="黑体" w:hAnsi="黑体" w:cs="黑体" w:hint="eastAsia"/>
          <w:kern w:val="0"/>
          <w:sz w:val="32"/>
          <w:szCs w:val="32"/>
        </w:rPr>
        <w:t>附件</w:t>
      </w:r>
    </w:p>
    <w:p w:rsidR="00577D88" w:rsidRDefault="00577D88">
      <w:pPr>
        <w:widowControl/>
        <w:spacing w:line="560" w:lineRule="exact"/>
        <w:rPr>
          <w:rFonts w:ascii="宋体" w:eastAsia="宋体" w:hAnsi="宋体" w:cs="宋体"/>
          <w:b/>
          <w:bCs/>
          <w:kern w:val="0"/>
          <w:sz w:val="44"/>
          <w:szCs w:val="44"/>
        </w:rPr>
      </w:pPr>
    </w:p>
    <w:p w:rsidR="00577D88" w:rsidRDefault="00E20AAA">
      <w:pPr>
        <w:widowControl/>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深圳市商务局2020年对外投资合作扶持</w:t>
      </w:r>
    </w:p>
    <w:p w:rsidR="00577D88" w:rsidRDefault="00E20AAA">
      <w:pPr>
        <w:widowControl/>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计划（对外承包工程绩效资助项目）</w:t>
      </w:r>
    </w:p>
    <w:p w:rsidR="00577D88" w:rsidRDefault="00E20AAA">
      <w:pPr>
        <w:widowControl/>
        <w:spacing w:line="600" w:lineRule="exact"/>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申报指南</w:t>
      </w:r>
    </w:p>
    <w:p w:rsidR="00577D88" w:rsidRDefault="00577D88">
      <w:pPr>
        <w:spacing w:line="560" w:lineRule="exact"/>
        <w:outlineLvl w:val="0"/>
        <w:rPr>
          <w:rFonts w:ascii="等线 Light" w:eastAsia="等线 Light" w:hAnsi="等线 Light"/>
          <w:b/>
          <w:bCs/>
          <w:sz w:val="28"/>
          <w:szCs w:val="28"/>
        </w:rPr>
      </w:pP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一、支持领域</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为鼓励对外承包工程企业承接境外建设工程项目，推动我市开放型经济发展，对对外承包工程企业的境外建设工程项目的绩效增长予以资助。</w:t>
      </w: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二、设定依据</w:t>
      </w:r>
    </w:p>
    <w:p w:rsidR="00577D88" w:rsidRDefault="00E20AAA">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（一）政策依据</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1.《关于支持企业提升竞争力的若干措施》（深发〔2016〕8号）；</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2.《关于支持企业提升竞争力的若干措施实施细则》（深经贸信息综合字〔2016〕149号）。</w:t>
      </w:r>
    </w:p>
    <w:p w:rsidR="00577D88" w:rsidRDefault="00E20AAA">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（二）管理依据</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1.《深圳市商务发展专项资</w:t>
      </w:r>
      <w:r>
        <w:rPr>
          <w:rFonts w:ascii="仿宋_GB2312" w:eastAsia="仿宋_GB2312" w:hAnsi="仿宋_GB2312" w:cs="仿宋_GB2312"/>
          <w:sz w:val="32"/>
          <w:szCs w:val="32"/>
        </w:rPr>
        <w:t>金管理办法》（深商务</w:t>
      </w:r>
      <w:r>
        <w:rPr>
          <w:rFonts w:ascii="仿宋_GB2312" w:eastAsia="仿宋_GB2312" w:hAnsi="仿宋_GB2312" w:cs="仿宋_GB2312" w:hint="eastAsia"/>
          <w:sz w:val="32"/>
          <w:szCs w:val="32"/>
        </w:rPr>
        <w:t>规〔</w:t>
      </w:r>
      <w:r>
        <w:rPr>
          <w:rFonts w:ascii="仿宋_GB2312" w:eastAsia="仿宋_GB2312" w:hAnsi="仿宋_GB2312" w:cs="仿宋_GB2312"/>
          <w:sz w:val="32"/>
          <w:szCs w:val="32"/>
        </w:rPr>
        <w:t>2020〕2号）。</w:t>
      </w: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三、支持数量和支持方式</w:t>
      </w:r>
    </w:p>
    <w:p w:rsidR="00577D88" w:rsidRDefault="00E20AAA">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（一）支持数量</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有数量限制，受财政下达年度资金预算控制，视申报情况，我局据以对资助金额和拨付进度等进行统一调整，申报单位应无条件同意调整结果。</w:t>
      </w:r>
    </w:p>
    <w:p w:rsidR="00577D88" w:rsidRDefault="00E20AAA">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（二）支持方式</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事后资助，无偿资助，自愿申报，专项审计，资助机关审定。</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（三）经受</w:t>
      </w:r>
      <w:r>
        <w:rPr>
          <w:rFonts w:ascii="仿宋_GB2312" w:eastAsia="仿宋_GB2312" w:hAnsi="仿宋_GB2312" w:cs="仿宋_GB2312" w:hint="eastAsia"/>
          <w:sz w:val="32"/>
          <w:szCs w:val="32"/>
          <w:shd w:val="clear" w:color="auto" w:fill="FFFFFF"/>
        </w:rPr>
        <w:t>理审核，符合资助条件的项目纳入</w:t>
      </w:r>
      <w:r>
        <w:rPr>
          <w:rFonts w:ascii="仿宋_GB2312" w:eastAsia="仿宋_GB2312" w:hAnsi="仿宋_GB2312" w:cs="仿宋_GB2312"/>
          <w:sz w:val="32"/>
          <w:szCs w:val="32"/>
          <w:shd w:val="clear" w:color="auto" w:fill="FFFFFF"/>
        </w:rPr>
        <w:t>2021年市本级专项资金预算项目库储备。</w:t>
      </w: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四、申报条件</w:t>
      </w:r>
    </w:p>
    <w:p w:rsidR="00577D88" w:rsidRDefault="00E20AAA">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（一）基础条件</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1.申报单位是在深圳市（含深汕特别合作区，下同）依法登记注册，具有独立法人资格的企业及其他单位。</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2.申报单位具备开展申报项目的生产、经营资格和实施条件，不存在以同一事项重复或多头申报市级专项资金。</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3.申报单位持续诚信合规经营，未被国家、省、市相关部门列入失信联合惩戒名单。</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4.申报单位按要求向统计部门和商务主管部门报送统计数据。</w:t>
      </w:r>
    </w:p>
    <w:p w:rsidR="00577D88" w:rsidRDefault="00E20AAA">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（二）专项条件</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1.承包境外建设工程项目，依法缴纳对外承包工程项下对外劳务合作风险处置备用金或</w:t>
      </w:r>
      <w:r>
        <w:rPr>
          <w:rFonts w:ascii="仿宋_GB2312" w:eastAsia="仿宋_GB2312" w:hAnsi="仿宋_GB2312" w:cs="仿宋_GB2312"/>
          <w:sz w:val="32"/>
          <w:szCs w:val="32"/>
        </w:rPr>
        <w:t>相应银行保函（</w:t>
      </w:r>
      <w:bookmarkStart w:id="1" w:name="_Hlk48296639"/>
      <w:r>
        <w:rPr>
          <w:rFonts w:ascii="仿宋_GB2312" w:eastAsia="仿宋_GB2312" w:hAnsi="仿宋_GB2312" w:cs="仿宋_GB2312" w:hint="eastAsia"/>
          <w:sz w:val="32"/>
          <w:szCs w:val="32"/>
        </w:rPr>
        <w:t>以分包形式实施的对外承包工程项目，实施项目的分包企业可不缴纳</w:t>
      </w:r>
      <w:bookmarkEnd w:id="1"/>
      <w:r>
        <w:rPr>
          <w:rFonts w:ascii="仿宋_GB2312" w:eastAsia="仿宋_GB2312" w:hAnsi="仿宋_GB2312" w:cs="仿宋_GB2312" w:hint="eastAsia"/>
          <w:sz w:val="32"/>
          <w:szCs w:val="32"/>
        </w:rPr>
        <w:t>）。</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2.申报单位按规定在国家商务部业务系统统一平台完成对外承包工程项目备案并报送统计数据（以分包形式实施的对外承包工程项目可不备案）。</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3.申报单位应对申请材料的真实性、合法性、完整性</w:t>
      </w:r>
      <w:r>
        <w:rPr>
          <w:rFonts w:ascii="仿宋_GB2312" w:eastAsia="仿宋_GB2312" w:hAnsi="仿宋_GB2312" w:cs="仿宋_GB2312" w:hint="eastAsia"/>
          <w:sz w:val="32"/>
          <w:szCs w:val="32"/>
        </w:rPr>
        <w:t>作出承诺并负责，如实提供本企业信用状况，承担违约责任，不得弄虚作假，不得套取、骗取专项资金。</w:t>
      </w: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五、支持内容和支持标准</w:t>
      </w:r>
    </w:p>
    <w:p w:rsidR="00577D88" w:rsidRDefault="00E20AAA">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（一）支持内容</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鼓励企业开展对外承包工程业务，对企业承接开展境外建设工程项目予以支持。</w:t>
      </w:r>
    </w:p>
    <w:p w:rsidR="00577D88" w:rsidRDefault="00E20AAA">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（二）支持标准</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符合条件的申报单位单家资助上限为</w:t>
      </w:r>
      <w:r>
        <w:rPr>
          <w:rFonts w:ascii="仿宋_GB2312" w:eastAsia="仿宋_GB2312" w:hAnsi="仿宋_GB2312" w:cs="仿宋_GB2312"/>
          <w:sz w:val="32"/>
          <w:szCs w:val="32"/>
        </w:rPr>
        <w:t>200万元。</w:t>
      </w:r>
    </w:p>
    <w:p w:rsidR="00577D88" w:rsidRDefault="00E20AAA">
      <w:pPr>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（三）项目建设期间：</w:t>
      </w:r>
      <w:r>
        <w:rPr>
          <w:rFonts w:ascii="仿宋_GB2312" w:eastAsia="仿宋_GB2312" w:hAnsi="仿宋_GB2312" w:cs="仿宋_GB2312"/>
          <w:sz w:val="32"/>
          <w:szCs w:val="32"/>
        </w:rPr>
        <w:t>2019年7月1日至2020年6月30日。</w:t>
      </w:r>
    </w:p>
    <w:p w:rsidR="00577D88" w:rsidRDefault="00E20AAA">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（四）资助分为以下二种类型，需具备相应条件：</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1.首次开展对外承包工程业务</w:t>
      </w:r>
      <w:r>
        <w:rPr>
          <w:rFonts w:ascii="仿宋_GB2312" w:eastAsia="仿宋_GB2312" w:hAnsi="仿宋_GB2312" w:cs="仿宋_GB2312" w:hint="eastAsia"/>
          <w:sz w:val="32"/>
          <w:szCs w:val="32"/>
        </w:rPr>
        <w:t>资助</w:t>
      </w:r>
      <w:r>
        <w:rPr>
          <w:rFonts w:ascii="仿宋_GB2312" w:eastAsia="仿宋_GB2312" w:hAnsi="仿宋_GB2312" w:cs="仿宋_GB2312"/>
          <w:sz w:val="32"/>
          <w:szCs w:val="32"/>
        </w:rPr>
        <w:t>：对首次开展对外承包工程业务且完成营业额在200万美元以上的申报单位，给予20万元资助，营业额每超过100万美元增加10万元资助，最高资助额200万元。</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2.对外承包工程绩效</w:t>
      </w:r>
      <w:r>
        <w:rPr>
          <w:rFonts w:ascii="仿宋_GB2312" w:eastAsia="仿宋_GB2312" w:hAnsi="仿宋_GB2312" w:cs="仿宋_GB2312" w:hint="eastAsia"/>
          <w:sz w:val="32"/>
          <w:szCs w:val="32"/>
        </w:rPr>
        <w:t>资助</w:t>
      </w:r>
      <w:r>
        <w:rPr>
          <w:rFonts w:ascii="仿宋_GB2312" w:eastAsia="仿宋_GB2312" w:hAnsi="仿宋_GB2312" w:cs="仿宋_GB2312"/>
          <w:sz w:val="32"/>
          <w:szCs w:val="32"/>
        </w:rPr>
        <w:t>：根据对外承包工程单位上年度的境外承包工程项目完成营业额划分不同的档次进行定额</w:t>
      </w:r>
      <w:r>
        <w:rPr>
          <w:rFonts w:ascii="仿宋_GB2312" w:eastAsia="仿宋_GB2312" w:hAnsi="仿宋_GB2312" w:cs="仿宋_GB2312" w:hint="eastAsia"/>
          <w:sz w:val="32"/>
          <w:szCs w:val="32"/>
        </w:rPr>
        <w:t>资助</w:t>
      </w:r>
      <w:r>
        <w:rPr>
          <w:rFonts w:ascii="仿宋_GB2312" w:eastAsia="仿宋_GB2312" w:hAnsi="仿宋_GB2312" w:cs="仿宋_GB2312"/>
          <w:sz w:val="32"/>
          <w:szCs w:val="32"/>
        </w:rPr>
        <w:t>：</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①</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上年度境外承包工程项目完成营业额在</w:t>
      </w:r>
      <w:r>
        <w:rPr>
          <w:rFonts w:ascii="仿宋_GB2312" w:eastAsia="仿宋_GB2312" w:hAnsi="仿宋_GB2312" w:cs="仿宋_GB2312"/>
          <w:sz w:val="32"/>
          <w:szCs w:val="32"/>
        </w:rPr>
        <w:t>500万美元（含500万美元）至1000万美元（含1000万美元）且同比有增长的申报单位，给予50万元</w:t>
      </w:r>
      <w:r>
        <w:rPr>
          <w:rFonts w:ascii="仿宋_GB2312" w:eastAsia="仿宋_GB2312" w:hAnsi="仿宋_GB2312" w:cs="仿宋_GB2312" w:hint="eastAsia"/>
          <w:sz w:val="32"/>
          <w:szCs w:val="32"/>
        </w:rPr>
        <w:t>资助</w:t>
      </w:r>
      <w:r>
        <w:rPr>
          <w:rFonts w:ascii="仿宋_GB2312" w:eastAsia="仿宋_GB2312" w:hAnsi="仿宋_GB2312" w:cs="仿宋_GB2312"/>
          <w:sz w:val="32"/>
          <w:szCs w:val="32"/>
        </w:rPr>
        <w:t>。</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上年度境外承包工程项目完成营业额在</w:t>
      </w:r>
      <w:r>
        <w:rPr>
          <w:rFonts w:ascii="仿宋_GB2312" w:eastAsia="仿宋_GB2312" w:hAnsi="仿宋_GB2312" w:cs="仿宋_GB2312"/>
          <w:sz w:val="32"/>
          <w:szCs w:val="32"/>
        </w:rPr>
        <w:t>1000万美元以上（不含1000万美元）至5000万美元（含5000万美元）且同比有增长的申报单位，给予100万元</w:t>
      </w:r>
      <w:r>
        <w:rPr>
          <w:rFonts w:ascii="仿宋_GB2312" w:eastAsia="仿宋_GB2312" w:hAnsi="仿宋_GB2312" w:cs="仿宋_GB2312" w:hint="eastAsia"/>
          <w:sz w:val="32"/>
          <w:szCs w:val="32"/>
        </w:rPr>
        <w:t>资助</w:t>
      </w:r>
      <w:r>
        <w:rPr>
          <w:rFonts w:ascii="仿宋_GB2312" w:eastAsia="仿宋_GB2312" w:hAnsi="仿宋_GB2312" w:cs="仿宋_GB2312"/>
          <w:sz w:val="32"/>
          <w:szCs w:val="32"/>
        </w:rPr>
        <w:t>。</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③</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上年度境外承包工程项目完成营业额在</w:t>
      </w:r>
      <w:r>
        <w:rPr>
          <w:rFonts w:ascii="仿宋_GB2312" w:eastAsia="仿宋_GB2312" w:hAnsi="仿宋_GB2312" w:cs="仿宋_GB2312"/>
          <w:sz w:val="32"/>
          <w:szCs w:val="32"/>
        </w:rPr>
        <w:t>5000万美元以上（不含5000万美元）至1亿美元（含1亿美元）且同比有增长的申报单位，给予150万元</w:t>
      </w:r>
      <w:r>
        <w:rPr>
          <w:rFonts w:ascii="仿宋_GB2312" w:eastAsia="仿宋_GB2312" w:hAnsi="仿宋_GB2312" w:cs="仿宋_GB2312" w:hint="eastAsia"/>
          <w:sz w:val="32"/>
          <w:szCs w:val="32"/>
        </w:rPr>
        <w:t>资助</w:t>
      </w:r>
      <w:r>
        <w:rPr>
          <w:rFonts w:ascii="仿宋_GB2312" w:eastAsia="仿宋_GB2312" w:hAnsi="仿宋_GB2312" w:cs="仿宋_GB2312"/>
          <w:sz w:val="32"/>
          <w:szCs w:val="32"/>
        </w:rPr>
        <w:t>。</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④</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上年度境外承包工程项目完成营业额在</w:t>
      </w:r>
      <w:r>
        <w:rPr>
          <w:rFonts w:ascii="仿宋_GB2312" w:eastAsia="仿宋_GB2312" w:hAnsi="仿宋_GB2312" w:cs="仿宋_GB2312"/>
          <w:sz w:val="32"/>
          <w:szCs w:val="32"/>
        </w:rPr>
        <w:t>1亿美元以</w:t>
      </w:r>
      <w:r>
        <w:rPr>
          <w:rFonts w:ascii="仿宋_GB2312" w:eastAsia="仿宋_GB2312" w:hAnsi="仿宋_GB2312" w:cs="仿宋_GB2312"/>
          <w:sz w:val="32"/>
          <w:szCs w:val="32"/>
        </w:rPr>
        <w:lastRenderedPageBreak/>
        <w:t>上（不含1亿美元）且同比有增长的申报单位，给予200万元</w:t>
      </w:r>
      <w:r>
        <w:rPr>
          <w:rFonts w:ascii="仿宋_GB2312" w:eastAsia="仿宋_GB2312" w:hAnsi="仿宋_GB2312" w:cs="仿宋_GB2312" w:hint="eastAsia"/>
          <w:sz w:val="32"/>
          <w:szCs w:val="32"/>
        </w:rPr>
        <w:t>资助</w:t>
      </w:r>
      <w:r>
        <w:rPr>
          <w:rFonts w:ascii="仿宋_GB2312" w:eastAsia="仿宋_GB2312" w:hAnsi="仿宋_GB2312" w:cs="仿宋_GB2312"/>
          <w:sz w:val="32"/>
          <w:szCs w:val="32"/>
        </w:rPr>
        <w:t>。</w:t>
      </w: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六、申报材料</w:t>
      </w:r>
    </w:p>
    <w:p w:rsidR="00577D88" w:rsidRDefault="00E20AAA">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（一）基础材料</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登录广东政务服务网（</w:t>
      </w:r>
      <w:r>
        <w:rPr>
          <w:rFonts w:ascii="Times New Roman" w:eastAsia="仿宋_GB2312" w:hAnsi="Times New Roman"/>
          <w:sz w:val="32"/>
          <w:szCs w:val="32"/>
        </w:rPr>
        <w:t>http://www.gdzwfw.gov.cn/</w:t>
      </w:r>
      <w:r>
        <w:rPr>
          <w:rFonts w:ascii="仿宋_GB2312" w:eastAsia="仿宋_GB2312" w:hint="eastAsia"/>
          <w:sz w:val="32"/>
          <w:szCs w:val="32"/>
        </w:rPr>
        <w:t>）—深</w:t>
      </w:r>
      <w:r>
        <w:rPr>
          <w:rFonts w:ascii="仿宋_GB2312" w:eastAsia="仿宋_GB2312" w:hAnsi="宋体" w:cs="宋体" w:hint="eastAsia"/>
          <w:bCs/>
          <w:kern w:val="0"/>
          <w:sz w:val="32"/>
          <w:szCs w:val="32"/>
        </w:rPr>
        <w:t>圳市—市</w:t>
      </w:r>
      <w:r>
        <w:rPr>
          <w:rFonts w:ascii="仿宋_GB2312" w:eastAsia="仿宋_GB2312" w:hAnsi="宋体" w:cs="宋体"/>
          <w:bCs/>
          <w:kern w:val="0"/>
          <w:sz w:val="32"/>
          <w:szCs w:val="32"/>
        </w:rPr>
        <w:t>商务局</w:t>
      </w:r>
      <w:r>
        <w:rPr>
          <w:rFonts w:ascii="仿宋_GB2312" w:eastAsia="仿宋_GB2312" w:hAnsi="宋体" w:cs="宋体" w:hint="eastAsia"/>
          <w:bCs/>
          <w:kern w:val="0"/>
          <w:sz w:val="32"/>
          <w:szCs w:val="32"/>
        </w:rPr>
        <w:t>—搜索</w:t>
      </w:r>
      <w:r>
        <w:rPr>
          <w:rFonts w:ascii="仿宋_GB2312" w:eastAsia="仿宋_GB2312" w:hAnsi="仿宋_GB2312" w:cs="仿宋_GB2312" w:hint="eastAsia"/>
          <w:sz w:val="32"/>
          <w:szCs w:val="32"/>
          <w:shd w:val="clear" w:color="auto" w:fill="FFFFFF"/>
        </w:rPr>
        <w:t>对外承包工程绩效资助项目</w:t>
      </w:r>
      <w:r>
        <w:rPr>
          <w:rFonts w:ascii="仿宋_GB2312" w:eastAsia="仿宋_GB2312" w:hAnsi="仿宋_GB2312" w:cs="仿宋_GB2312"/>
          <w:sz w:val="32"/>
          <w:szCs w:val="32"/>
        </w:rPr>
        <w:t>,</w:t>
      </w:r>
      <w:r>
        <w:rPr>
          <w:rFonts w:ascii="仿宋_GB2312" w:eastAsia="仿宋_GB2312" w:hint="eastAsia"/>
          <w:sz w:val="32"/>
          <w:szCs w:val="32"/>
        </w:rPr>
        <w:t>在线填报申请书，</w:t>
      </w:r>
      <w:r>
        <w:rPr>
          <w:rFonts w:ascii="仿宋_GB2312" w:eastAsia="仿宋_GB2312" w:hAnsi="仿宋_GB2312" w:cs="仿宋_GB2312" w:hint="eastAsia"/>
          <w:sz w:val="32"/>
          <w:szCs w:val="32"/>
        </w:rPr>
        <w:t>提供通过该系统打印的申请书纸质文件原件。</w:t>
      </w:r>
    </w:p>
    <w:p w:rsidR="00577D88" w:rsidRDefault="00E20AAA">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（二）项目材料</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1.对外承包工程项下对外劳务合作风险处置备用金或相应银行保函的缴存凭证</w:t>
      </w:r>
      <w:r>
        <w:rPr>
          <w:rFonts w:ascii="仿宋_GB2312" w:eastAsia="仿宋_GB2312" w:hAnsi="仿宋_GB2312" w:cs="仿宋_GB2312" w:hint="eastAsia"/>
          <w:sz w:val="32"/>
          <w:szCs w:val="32"/>
        </w:rPr>
        <w:t>复印件。</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2.境外项目合同复印件。</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3.承包方编制的经现场监理工程师或项目总监审核签字的工程进度证明</w:t>
      </w:r>
      <w:r>
        <w:rPr>
          <w:rFonts w:ascii="仿宋_GB2312" w:eastAsia="仿宋_GB2312" w:hAnsi="仿宋_GB2312" w:cs="仿宋_GB2312" w:hint="eastAsia"/>
          <w:sz w:val="32"/>
          <w:szCs w:val="32"/>
        </w:rPr>
        <w:t>复印件。</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4.提交给境外承包工程项目委托方或购买方据以结算项目款项或反映项目建设期间工作量的有效凭证或单据</w:t>
      </w:r>
      <w:r>
        <w:rPr>
          <w:rFonts w:ascii="仿宋_GB2312" w:eastAsia="仿宋_GB2312" w:hAnsi="仿宋_GB2312" w:cs="仿宋_GB2312" w:hint="eastAsia"/>
          <w:sz w:val="32"/>
          <w:szCs w:val="32"/>
        </w:rPr>
        <w:t>复印件。</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以上材料应加盖申报单位公章，多页的需加盖骑缝公章；涉及外文的，需提供中文翻译件；一式两份，</w:t>
      </w:r>
      <w:r>
        <w:rPr>
          <w:rFonts w:ascii="仿宋_GB2312" w:eastAsia="仿宋_GB2312" w:hAnsi="仿宋_GB2312" w:cs="仿宋_GB2312"/>
          <w:sz w:val="32"/>
          <w:szCs w:val="32"/>
        </w:rPr>
        <w:t>A4纸正反面打印/复印，非空白页（含封面）需连续编写页码，装订成册（胶装）。</w:t>
      </w: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七、申请表格</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本指南第六条（一）所规定申请书。</w:t>
      </w: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八、受理机关</w:t>
      </w:r>
    </w:p>
    <w:p w:rsidR="00577D88" w:rsidRDefault="00E20AAA">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（一）受理机关</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深圳市商务局</w:t>
      </w:r>
    </w:p>
    <w:p w:rsidR="00577D88" w:rsidRDefault="00E20AAA">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（二）受理时间</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1.网络填报时间：2020年10月</w:t>
      </w:r>
      <w:r>
        <w:rPr>
          <w:rFonts w:ascii="仿宋_GB2312" w:eastAsia="仿宋_GB2312" w:hAnsi="仿宋_GB2312" w:cs="仿宋_GB2312" w:hint="eastAsia"/>
          <w:sz w:val="32"/>
          <w:szCs w:val="32"/>
        </w:rPr>
        <w:t>19</w:t>
      </w:r>
      <w:r>
        <w:rPr>
          <w:rFonts w:ascii="仿宋_GB2312" w:eastAsia="仿宋_GB2312" w:hAnsi="仿宋_GB2312" w:cs="仿宋_GB2312"/>
          <w:sz w:val="32"/>
          <w:szCs w:val="32"/>
        </w:rPr>
        <w:t>日——2020年1</w:t>
      </w:r>
      <w:r>
        <w:rPr>
          <w:rFonts w:ascii="仿宋_GB2312" w:eastAsia="仿宋_GB2312" w:hAnsi="仿宋_GB2312" w:cs="仿宋_GB2312" w:hint="eastAsia"/>
          <w:sz w:val="32"/>
          <w:szCs w:val="32"/>
        </w:rPr>
        <w:t>1</w:t>
      </w:r>
      <w:r>
        <w:rPr>
          <w:rFonts w:ascii="仿宋_GB2312" w:eastAsia="仿宋_GB2312" w:hAnsi="仿宋_GB2312" w:cs="仿宋_GB2312"/>
          <w:sz w:val="32"/>
          <w:szCs w:val="32"/>
        </w:rPr>
        <w:t>月</w:t>
      </w:r>
      <w:r>
        <w:rPr>
          <w:rFonts w:ascii="仿宋_GB2312" w:eastAsia="仿宋_GB2312" w:hAnsi="仿宋_GB2312" w:cs="仿宋_GB2312" w:hint="eastAsia"/>
          <w:sz w:val="32"/>
          <w:szCs w:val="32"/>
        </w:rPr>
        <w:t>6日</w:t>
      </w:r>
      <w:r>
        <w:rPr>
          <w:rFonts w:ascii="仿宋_GB2312" w:eastAsia="仿宋_GB2312" w:hAnsi="仿宋_GB2312" w:cs="仿宋_GB2312"/>
          <w:sz w:val="32"/>
          <w:szCs w:val="32"/>
        </w:rPr>
        <w:t>17:00</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2.材料提交时间：2020年10月</w:t>
      </w:r>
      <w:r>
        <w:rPr>
          <w:rFonts w:ascii="仿宋_GB2312" w:eastAsia="仿宋_GB2312" w:hAnsi="仿宋_GB2312" w:cs="仿宋_GB2312" w:hint="eastAsia"/>
          <w:sz w:val="32"/>
          <w:szCs w:val="32"/>
        </w:rPr>
        <w:t>19</w:t>
      </w:r>
      <w:r>
        <w:rPr>
          <w:rFonts w:ascii="仿宋_GB2312" w:eastAsia="仿宋_GB2312" w:hAnsi="仿宋_GB2312" w:cs="仿宋_GB2312"/>
          <w:sz w:val="32"/>
          <w:szCs w:val="32"/>
        </w:rPr>
        <w:t>日</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2020年11月</w:t>
      </w:r>
      <w:r>
        <w:rPr>
          <w:rFonts w:ascii="仿宋_GB2312" w:eastAsia="仿宋_GB2312" w:hAnsi="仿宋_GB2312" w:cs="仿宋_GB2312" w:hint="eastAsia"/>
          <w:sz w:val="32"/>
          <w:szCs w:val="32"/>
        </w:rPr>
        <w:t>11日</w:t>
      </w:r>
      <w:r>
        <w:rPr>
          <w:rFonts w:ascii="仿宋_GB2312" w:eastAsia="仿宋_GB2312" w:hAnsi="仿宋_GB2312" w:cs="仿宋_GB2312"/>
          <w:sz w:val="32"/>
          <w:szCs w:val="32"/>
        </w:rPr>
        <w:t>18:00</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申报单位在上述规定时间内在线填报、提交材料，逾期不予受理。</w:t>
      </w:r>
    </w:p>
    <w:p w:rsidR="00577D88" w:rsidRDefault="00E20AAA">
      <w:pPr>
        <w:spacing w:line="54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（三）受理地点</w:t>
      </w:r>
    </w:p>
    <w:p w:rsidR="00577D88" w:rsidRDefault="00E20AAA">
      <w:pPr>
        <w:widowControl/>
        <w:shd w:val="clear" w:color="auto" w:fill="FFFFFF"/>
        <w:adjustRightInd w:val="0"/>
        <w:snapToGrid w:val="0"/>
        <w:spacing w:line="540" w:lineRule="exact"/>
        <w:ind w:firstLineChars="200" w:firstLine="640"/>
        <w:rPr>
          <w:rFonts w:ascii="仿宋_GB2312" w:eastAsia="仿宋_GB2312"/>
          <w:sz w:val="32"/>
          <w:szCs w:val="32"/>
        </w:rPr>
      </w:pPr>
      <w:r>
        <w:rPr>
          <w:rFonts w:ascii="仿宋_GB2312" w:eastAsia="仿宋_GB2312" w:hint="eastAsia"/>
          <w:sz w:val="32"/>
          <w:szCs w:val="32"/>
        </w:rPr>
        <w:t>深圳市福田区福中三路市民中心</w:t>
      </w:r>
      <w:r>
        <w:rPr>
          <w:rFonts w:ascii="仿宋_GB2312" w:eastAsia="仿宋_GB2312"/>
          <w:sz w:val="32"/>
          <w:szCs w:val="32"/>
        </w:rPr>
        <w:t>B区市行政服务大厅西厅综合窗口（注：</w:t>
      </w:r>
      <w:r>
        <w:rPr>
          <w:rFonts w:ascii="仿宋_GB2312" w:eastAsia="仿宋_GB2312" w:hint="eastAsia"/>
          <w:sz w:val="32"/>
          <w:szCs w:val="32"/>
        </w:rPr>
        <w:t>为</w:t>
      </w:r>
      <w:r>
        <w:rPr>
          <w:rFonts w:ascii="仿宋_GB2312" w:eastAsia="仿宋_GB2312"/>
          <w:sz w:val="32"/>
          <w:szCs w:val="32"/>
        </w:rPr>
        <w:t>做好疫情防控，</w:t>
      </w:r>
      <w:r>
        <w:rPr>
          <w:rFonts w:ascii="仿宋_GB2312" w:eastAsia="仿宋_GB2312" w:hint="eastAsia"/>
          <w:sz w:val="32"/>
          <w:szCs w:val="32"/>
        </w:rPr>
        <w:t>减少</w:t>
      </w:r>
      <w:r>
        <w:rPr>
          <w:rFonts w:ascii="仿宋_GB2312" w:eastAsia="仿宋_GB2312"/>
          <w:sz w:val="32"/>
          <w:szCs w:val="32"/>
        </w:rPr>
        <w:t>人员聚集，</w:t>
      </w:r>
      <w:r>
        <w:rPr>
          <w:rFonts w:ascii="仿宋_GB2312" w:eastAsia="仿宋_GB2312" w:hint="eastAsia"/>
          <w:sz w:val="32"/>
          <w:szCs w:val="32"/>
        </w:rPr>
        <w:t>到</w:t>
      </w:r>
      <w:r>
        <w:rPr>
          <w:rFonts w:ascii="仿宋_GB2312" w:eastAsia="仿宋_GB2312"/>
          <w:sz w:val="32"/>
          <w:szCs w:val="32"/>
        </w:rPr>
        <w:t>深圳市行政服务大厅提交材料需提前预约</w:t>
      </w:r>
      <w:r>
        <w:rPr>
          <w:rFonts w:ascii="仿宋_GB2312" w:eastAsia="仿宋_GB2312" w:hint="eastAsia"/>
          <w:sz w:val="32"/>
          <w:szCs w:val="32"/>
        </w:rPr>
        <w:t>。预约指南</w:t>
      </w:r>
      <w:r>
        <w:rPr>
          <w:rFonts w:ascii="仿宋_GB2312" w:eastAsia="仿宋_GB2312"/>
          <w:sz w:val="32"/>
          <w:szCs w:val="32"/>
        </w:rPr>
        <w:t>：</w:t>
      </w:r>
      <w:r>
        <w:rPr>
          <w:rFonts w:ascii="仿宋_GB2312" w:eastAsia="仿宋_GB2312" w:hint="eastAsia"/>
          <w:sz w:val="32"/>
          <w:szCs w:val="32"/>
        </w:rPr>
        <w:t>“</w:t>
      </w:r>
      <w:r>
        <w:rPr>
          <w:rFonts w:ascii="仿宋_GB2312" w:eastAsia="仿宋_GB2312"/>
          <w:sz w:val="32"/>
          <w:szCs w:val="32"/>
        </w:rPr>
        <w:t>i深圳</w:t>
      </w:r>
      <w:r>
        <w:rPr>
          <w:rFonts w:ascii="仿宋_GB2312" w:eastAsia="仿宋_GB2312" w:hint="eastAsia"/>
          <w:sz w:val="32"/>
          <w:szCs w:val="32"/>
        </w:rPr>
        <w:t>”</w:t>
      </w:r>
      <w:r>
        <w:rPr>
          <w:rFonts w:ascii="仿宋_GB2312" w:eastAsia="仿宋_GB2312"/>
          <w:sz w:val="32"/>
          <w:szCs w:val="32"/>
        </w:rPr>
        <w:t>APP或关注</w:t>
      </w:r>
      <w:r>
        <w:rPr>
          <w:rFonts w:ascii="仿宋_GB2312" w:eastAsia="仿宋_GB2312" w:hint="eastAsia"/>
          <w:sz w:val="32"/>
          <w:szCs w:val="32"/>
        </w:rPr>
        <w:t>“深圳</w:t>
      </w:r>
      <w:r>
        <w:rPr>
          <w:rFonts w:ascii="仿宋_GB2312" w:eastAsia="仿宋_GB2312"/>
          <w:sz w:val="32"/>
          <w:szCs w:val="32"/>
        </w:rPr>
        <w:t>行政服务大厅</w:t>
      </w:r>
      <w:r>
        <w:rPr>
          <w:rFonts w:ascii="仿宋_GB2312" w:eastAsia="仿宋_GB2312" w:hint="eastAsia"/>
          <w:sz w:val="32"/>
          <w:szCs w:val="32"/>
        </w:rPr>
        <w:t>”微信</w:t>
      </w:r>
      <w:r>
        <w:rPr>
          <w:rFonts w:ascii="仿宋_GB2312" w:eastAsia="仿宋_GB2312"/>
          <w:sz w:val="32"/>
          <w:szCs w:val="32"/>
        </w:rPr>
        <w:t>公众号</w:t>
      </w:r>
      <w:r>
        <w:rPr>
          <w:rFonts w:ascii="仿宋_GB2312" w:eastAsia="仿宋_GB2312" w:hint="eastAsia"/>
          <w:sz w:val="32"/>
          <w:szCs w:val="32"/>
        </w:rPr>
        <w:t>。</w:t>
      </w:r>
      <w:r>
        <w:rPr>
          <w:rFonts w:ascii="仿宋_GB2312" w:eastAsia="仿宋_GB2312"/>
          <w:sz w:val="32"/>
          <w:szCs w:val="32"/>
        </w:rPr>
        <w:t>操作</w:t>
      </w:r>
      <w:r>
        <w:rPr>
          <w:rFonts w:ascii="仿宋_GB2312" w:eastAsia="仿宋_GB2312" w:hint="eastAsia"/>
          <w:sz w:val="32"/>
          <w:szCs w:val="32"/>
        </w:rPr>
        <w:t>流程</w:t>
      </w:r>
      <w:r>
        <w:rPr>
          <w:rFonts w:ascii="仿宋_GB2312" w:eastAsia="仿宋_GB2312"/>
          <w:sz w:val="32"/>
          <w:szCs w:val="32"/>
        </w:rPr>
        <w:t>：</w:t>
      </w:r>
      <w:r>
        <w:rPr>
          <w:rFonts w:ascii="仿宋_GB2312" w:eastAsia="仿宋_GB2312" w:hint="eastAsia"/>
          <w:sz w:val="32"/>
          <w:szCs w:val="32"/>
        </w:rPr>
        <w:t>【办事预约】或【预约取号】—【深圳市行政</w:t>
      </w:r>
      <w:r>
        <w:rPr>
          <w:rFonts w:ascii="仿宋_GB2312" w:eastAsia="仿宋_GB2312"/>
          <w:sz w:val="32"/>
          <w:szCs w:val="32"/>
        </w:rPr>
        <w:t>服务大厅西厅</w:t>
      </w:r>
      <w:r>
        <w:rPr>
          <w:rFonts w:ascii="仿宋_GB2312" w:eastAsia="仿宋_GB2312" w:hint="eastAsia"/>
          <w:sz w:val="32"/>
          <w:szCs w:val="32"/>
        </w:rPr>
        <w:t>】。疫情期间</w:t>
      </w:r>
      <w:r>
        <w:rPr>
          <w:rFonts w:ascii="仿宋_GB2312" w:eastAsia="仿宋_GB2312"/>
          <w:sz w:val="32"/>
          <w:szCs w:val="32"/>
        </w:rPr>
        <w:t>，</w:t>
      </w:r>
      <w:r>
        <w:rPr>
          <w:rFonts w:ascii="仿宋_GB2312" w:eastAsia="仿宋_GB2312" w:hint="eastAsia"/>
          <w:sz w:val="32"/>
          <w:szCs w:val="32"/>
        </w:rPr>
        <w:t>请</w:t>
      </w:r>
      <w:r>
        <w:rPr>
          <w:rFonts w:ascii="仿宋_GB2312" w:eastAsia="仿宋_GB2312"/>
          <w:sz w:val="32"/>
          <w:szCs w:val="32"/>
        </w:rPr>
        <w:t>按照预约时段，</w:t>
      </w:r>
      <w:r>
        <w:rPr>
          <w:rFonts w:ascii="仿宋_GB2312" w:eastAsia="仿宋_GB2312" w:hint="eastAsia"/>
          <w:sz w:val="32"/>
          <w:szCs w:val="32"/>
        </w:rPr>
        <w:t>错峰</w:t>
      </w:r>
      <w:r>
        <w:rPr>
          <w:rFonts w:ascii="仿宋_GB2312" w:eastAsia="仿宋_GB2312"/>
          <w:sz w:val="32"/>
          <w:szCs w:val="32"/>
        </w:rPr>
        <w:t>提交材料</w:t>
      </w:r>
      <w:r>
        <w:rPr>
          <w:rFonts w:ascii="仿宋_GB2312" w:eastAsia="仿宋_GB2312" w:hint="eastAsia"/>
          <w:sz w:val="32"/>
          <w:szCs w:val="32"/>
        </w:rPr>
        <w:t>）。</w:t>
      </w:r>
    </w:p>
    <w:p w:rsidR="00577D88" w:rsidRDefault="00E20AAA">
      <w:pPr>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（四）咨询电话：</w:t>
      </w:r>
      <w:r>
        <w:rPr>
          <w:rFonts w:ascii="仿宋_GB2312" w:eastAsia="仿宋_GB2312" w:hAnsi="仿宋_GB2312" w:cs="仿宋_GB2312"/>
          <w:sz w:val="32"/>
          <w:szCs w:val="32"/>
        </w:rPr>
        <w:t>0755-88102481</w:t>
      </w: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九、申请决定机关</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深圳市商务局</w:t>
      </w: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十、办理流程</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发布申请指南——申请单位网上申报——初审——申请单位向市行政服务大厅收文窗口提交申请材料——形式审查——资质审查（包括有无重大违法违规行为，有否被列入失信联合惩戒名单，有无拖欠应缴还的财政性资金等情况）——专项审计——核定拟资助计划——社会公示——下达资助计划——申请单位提交拨付资料——拨付资金。</w:t>
      </w: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十一、办理时限</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按照工作要求办理。</w:t>
      </w: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十二、证件及有效期</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证件：无</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有效期限：无</w:t>
      </w: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十三、证件的法律效力</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无</w:t>
      </w: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十四、收费</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无</w:t>
      </w: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十五、年审或年检</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无</w:t>
      </w:r>
    </w:p>
    <w:p w:rsidR="00577D88" w:rsidRDefault="00E20AAA">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十六、补充说明</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（一）已经资助过的项目不得重复申报；同一单位建设内容相同或部分相同项目、同一笔费用支出不得向市有关部门多头申报。经核实属重复申报或多头申报的项目，将取消该单位的申报资格并追究责任。</w:t>
      </w:r>
    </w:p>
    <w:p w:rsidR="00577D88" w:rsidRDefault="00E20AAA">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我局从未委托任何单位和个人为企业代理专项资金扶持计划项目申报事宜。请相关企业自主申报。我局将严格按照有关标准和程序受理申请，不收取任何费用。如有任何中介机构和个人假借我局和工作人员名义向企业收取费用的，请知情者即向我局举报。</w:t>
      </w:r>
    </w:p>
    <w:p w:rsidR="00577D88" w:rsidRDefault="00577D88">
      <w:pPr>
        <w:spacing w:line="560" w:lineRule="exact"/>
        <w:jc w:val="left"/>
        <w:rPr>
          <w:rFonts w:ascii="仿宋_GB2312" w:eastAsia="仿宋_GB2312" w:hAnsi="仿宋"/>
          <w:sz w:val="32"/>
          <w:szCs w:val="32"/>
        </w:rPr>
      </w:pPr>
    </w:p>
    <w:sectPr w:rsidR="00577D88">
      <w:headerReference w:type="even" r:id="rId7"/>
      <w:footerReference w:type="even" r:id="rId8"/>
      <w:footerReference w:type="default" r:id="rId9"/>
      <w:headerReference w:type="first" r:id="rId10"/>
      <w:footerReference w:type="firs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08DB" w:rsidRDefault="009008DB">
      <w:r>
        <w:separator/>
      </w:r>
    </w:p>
  </w:endnote>
  <w:endnote w:type="continuationSeparator" w:id="0">
    <w:p w:rsidR="009008DB" w:rsidRDefault="00900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altName w:val="宋体"/>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7D88" w:rsidRDefault="00E20AAA">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24520786"/>
                          </w:sdtPr>
                          <w:sdtEndPr/>
                          <w:sdtContent>
                            <w:p w:rsidR="00577D88" w:rsidRDefault="00E20AAA">
                              <w:pPr>
                                <w:pStyle w:val="a3"/>
                              </w:pPr>
                              <w:r>
                                <w:fldChar w:fldCharType="begin"/>
                              </w:r>
                              <w:r>
                                <w:instrText xml:space="preserve"> PAGE   \* MERGEFORMAT </w:instrText>
                              </w:r>
                              <w:r>
                                <w:fldChar w:fldCharType="separate"/>
                              </w:r>
                              <w:r w:rsidR="00F07E35" w:rsidRPr="00F07E35">
                                <w:rPr>
                                  <w:noProof/>
                                  <w:lang w:val="zh-CN"/>
                                </w:rPr>
                                <w:t>2</w:t>
                              </w:r>
                              <w:r>
                                <w:fldChar w:fldCharType="end"/>
                              </w:r>
                            </w:p>
                          </w:sdtContent>
                        </w:sdt>
                        <w:p w:rsidR="00577D88" w:rsidRDefault="00577D88"/>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" filled="f" stroked="f">
              <v:textbox style="mso-fit-shape-to-text:t" inset="0,0,0,0">
                <w:txbxContent>
                  <w:sdt>
                    <w:sdtPr>
                      <w:id w:val="24520786"/>
                    </w:sdtPr>
                    <w:sdtEndPr/>
                    <w:sdtContent>
                      <w:p w:rsidR="00577D88" w:rsidRDefault="00E20AAA">
                        <w:pPr>
                          <w:pStyle w:val="a3"/>
                        </w:pPr>
                        <w:r>
                          <w:fldChar w:fldCharType="begin"/>
                        </w:r>
                        <w:r>
                          <w:instrText xml:space="preserve"> PAGE   \* MERGEFORMAT </w:instrText>
                        </w:r>
                        <w:r>
                          <w:fldChar w:fldCharType="separate"/>
                        </w:r>
                        <w:r w:rsidR="00F07E35" w:rsidRPr="00F07E35">
                          <w:rPr>
                            <w:noProof/>
                            <w:lang w:val="zh-CN"/>
                          </w:rPr>
                          <w:t>2</w:t>
                        </w:r>
                        <w:r>
                          <w:fldChar w:fldCharType="end"/>
                        </w:r>
                      </w:p>
                    </w:sdtContent>
                  </w:sdt>
                  <w:p w:rsidR="00577D88" w:rsidRDefault="00577D88"/>
                </w:txbxContent>
              </v:textbox>
              <w10:wrap anchorx="margin"/>
            </v:shape>
          </w:pict>
        </mc:Fallback>
      </mc:AlternateContent>
    </w:r>
  </w:p>
  <w:p w:rsidR="00577D88" w:rsidRDefault="00577D88">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7D88" w:rsidRDefault="00E20AAA">
    <w:pPr>
      <w:pStyle w:val="a3"/>
      <w:jc w:val="right"/>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24520784"/>
                          </w:sdtPr>
                          <w:sdtEndPr/>
                          <w:sdtContent>
                            <w:p w:rsidR="00577D88" w:rsidRDefault="00E20AAA">
                              <w:pPr>
                                <w:pStyle w:val="a3"/>
                                <w:jc w:val="right"/>
                              </w:pPr>
                              <w:r>
                                <w:fldChar w:fldCharType="begin"/>
                              </w:r>
                              <w:r>
                                <w:instrText xml:space="preserve"> PAGE   \* MERGEFORMAT </w:instrText>
                              </w:r>
                              <w:r>
                                <w:fldChar w:fldCharType="separate"/>
                              </w:r>
                              <w:r w:rsidR="00F07E35" w:rsidRPr="00F07E35">
                                <w:rPr>
                                  <w:noProof/>
                                  <w:lang w:val="zh-CN"/>
                                </w:rPr>
                                <w:t>1</w:t>
                              </w:r>
                              <w:r>
                                <w:fldChar w:fldCharType="end"/>
                              </w:r>
                            </w:p>
                          </w:sdtContent>
                        </w:sdt>
                        <w:p w:rsidR="00577D88" w:rsidRDefault="00577D88"/>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6" o:spid="_x0000_s1027"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" filled="f" stroked="f">
              <v:textbox style="mso-fit-shape-to-text:t" inset="0,0,0,0">
                <w:txbxContent>
                  <w:sdt>
                    <w:sdtPr>
                      <w:id w:val="24520784"/>
                    </w:sdtPr>
                    <w:sdtEndPr/>
                    <w:sdtContent>
                      <w:p w:rsidR="00577D88" w:rsidRDefault="00E20AAA">
                        <w:pPr>
                          <w:pStyle w:val="a3"/>
                          <w:jc w:val="right"/>
                        </w:pPr>
                        <w:r>
                          <w:fldChar w:fldCharType="begin"/>
                        </w:r>
                        <w:r>
                          <w:instrText xml:space="preserve"> PAGE   \* MERGEFORMAT </w:instrText>
                        </w:r>
                        <w:r>
                          <w:fldChar w:fldCharType="separate"/>
                        </w:r>
                        <w:r w:rsidR="00F07E35" w:rsidRPr="00F07E35">
                          <w:rPr>
                            <w:noProof/>
                            <w:lang w:val="zh-CN"/>
                          </w:rPr>
                          <w:t>1</w:t>
                        </w:r>
                        <w:r>
                          <w:fldChar w:fldCharType="end"/>
                        </w:r>
                      </w:p>
                    </w:sdtContent>
                  </w:sdt>
                  <w:p w:rsidR="00577D88" w:rsidRDefault="00577D88"/>
                </w:txbxContent>
              </v:textbox>
              <w10:wrap anchorx="margin"/>
            </v:shape>
          </w:pict>
        </mc:Fallback>
      </mc:AlternateContent>
    </w:r>
  </w:p>
  <w:p w:rsidR="00577D88" w:rsidRDefault="00577D88">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7D88" w:rsidRDefault="00E20AAA">
    <w:pPr>
      <w:pStyle w:val="a3"/>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577D88" w:rsidRDefault="00E20AAA">
                          <w:pPr>
                            <w:pStyle w:val="a3"/>
                          </w:pPr>
                          <w:r>
                            <w:rPr>
                              <w:rFonts w:hint="eastAsia"/>
                            </w:rPr>
                            <w:fldChar w:fldCharType="begin"/>
                          </w:r>
                          <w:r>
                            <w:rPr>
                              <w:rFonts w:hint="eastAsia"/>
                            </w:rPr>
                            <w:instrText xml:space="preserve"> PAGE  \* MERGEFORMAT </w:instrText>
                          </w:r>
                          <w:r>
                            <w:rPr>
                              <w:rFonts w:hint="eastAsia"/>
                            </w:rPr>
                            <w:fldChar w:fldCharType="separate"/>
                          </w:r>
                          <w:r w:rsidR="00F07E35">
                            <w:rPr>
                              <w:noProof/>
                            </w:rPr>
                            <w:t>1</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8"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" filled="f" stroked="f">
              <v:textbox style="mso-fit-shape-to-text:t" inset="0,0,0,0">
                <w:txbxContent>
                  <w:p w:rsidR="00577D88" w:rsidRDefault="00E20AAA">
                    <w:pPr>
                      <w:pStyle w:val="a3"/>
                    </w:pPr>
                    <w:r>
                      <w:rPr>
                        <w:rFonts w:hint="eastAsia"/>
                      </w:rPr>
                      <w:fldChar w:fldCharType="begin"/>
                    </w:r>
                    <w:r>
                      <w:rPr>
                        <w:rFonts w:hint="eastAsia"/>
                      </w:rPr>
                      <w:instrText xml:space="preserve"> PAGE  \* MERGEFORMAT </w:instrText>
                    </w:r>
                    <w:r>
                      <w:rPr>
                        <w:rFonts w:hint="eastAsia"/>
                      </w:rPr>
                      <w:fldChar w:fldCharType="separate"/>
                    </w:r>
                    <w:r w:rsidR="00F07E35">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08DB" w:rsidRDefault="009008DB">
      <w:r>
        <w:separator/>
      </w:r>
    </w:p>
  </w:footnote>
  <w:footnote w:type="continuationSeparator" w:id="0">
    <w:p w:rsidR="009008DB" w:rsidRDefault="009008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7D88" w:rsidRDefault="00577D88">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7D88" w:rsidRDefault="00577D88">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cumentProtection w:edit="readOnly" w:enforcement="0"/>
  <w:defaultTabStop w:val="420"/>
  <w:evenAndOddHeaders/>
  <w:drawingGridHorizontalSpacing w:val="105"/>
  <w:drawingGridVerticalSpacing w:val="158"/>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csfile.szoa.sz.gov.cn//file/download?md5Path=132218b507cb3bd5113ecc2433a1514d@31673&amp;webOffice=1&amp;identityId=5B6A01A77E52AAFEA7DD26D2484BA8CA&amp;token=17d8653355f7424ca32b7f7de2b4a6e0&amp;identityId=5B6A01A77E52AAFEA7DD26D2484BA8CA&amp;wjbh=B202016967&amp;hddyid=LCA010001_HD_01&amp;fileSrcName=2020_10_19_10_52_42_FB56B89982BDD632E8434A1C3FF12762.docx"/>
  </w:docVars>
  <w:rsids>
    <w:rsidRoot w:val="003424F5"/>
    <w:rsid w:val="00014BD6"/>
    <w:rsid w:val="000A27A1"/>
    <w:rsid w:val="000D68AE"/>
    <w:rsid w:val="000E143B"/>
    <w:rsid w:val="000E73FF"/>
    <w:rsid w:val="00131251"/>
    <w:rsid w:val="00177ADF"/>
    <w:rsid w:val="001B5F97"/>
    <w:rsid w:val="00200505"/>
    <w:rsid w:val="00222530"/>
    <w:rsid w:val="00246A3A"/>
    <w:rsid w:val="00250C24"/>
    <w:rsid w:val="002F5274"/>
    <w:rsid w:val="0031172A"/>
    <w:rsid w:val="003424F5"/>
    <w:rsid w:val="003F0531"/>
    <w:rsid w:val="00400EF2"/>
    <w:rsid w:val="00464A12"/>
    <w:rsid w:val="004774D0"/>
    <w:rsid w:val="004865B9"/>
    <w:rsid w:val="004A290C"/>
    <w:rsid w:val="004F360F"/>
    <w:rsid w:val="00531BFF"/>
    <w:rsid w:val="00577D88"/>
    <w:rsid w:val="005E4CC6"/>
    <w:rsid w:val="005F3456"/>
    <w:rsid w:val="005F6DEA"/>
    <w:rsid w:val="00605C48"/>
    <w:rsid w:val="00636C94"/>
    <w:rsid w:val="00660D9C"/>
    <w:rsid w:val="00697D3D"/>
    <w:rsid w:val="006E0973"/>
    <w:rsid w:val="006F585D"/>
    <w:rsid w:val="00715FDD"/>
    <w:rsid w:val="00803BAF"/>
    <w:rsid w:val="00850DA2"/>
    <w:rsid w:val="00880AEC"/>
    <w:rsid w:val="008D242E"/>
    <w:rsid w:val="009008DB"/>
    <w:rsid w:val="00935A90"/>
    <w:rsid w:val="00943186"/>
    <w:rsid w:val="00976920"/>
    <w:rsid w:val="009820CA"/>
    <w:rsid w:val="009A283F"/>
    <w:rsid w:val="009C7476"/>
    <w:rsid w:val="009F4ED2"/>
    <w:rsid w:val="00A209B9"/>
    <w:rsid w:val="00AC756D"/>
    <w:rsid w:val="00B10DCA"/>
    <w:rsid w:val="00B25F5C"/>
    <w:rsid w:val="00B51185"/>
    <w:rsid w:val="00BD06C9"/>
    <w:rsid w:val="00BD461D"/>
    <w:rsid w:val="00BF3B01"/>
    <w:rsid w:val="00C12590"/>
    <w:rsid w:val="00C44428"/>
    <w:rsid w:val="00CC53E9"/>
    <w:rsid w:val="00D47E47"/>
    <w:rsid w:val="00DD64A6"/>
    <w:rsid w:val="00E01BD9"/>
    <w:rsid w:val="00E10A9E"/>
    <w:rsid w:val="00E20AAA"/>
    <w:rsid w:val="00E64F2E"/>
    <w:rsid w:val="00E66304"/>
    <w:rsid w:val="00E72FCA"/>
    <w:rsid w:val="00EC02B9"/>
    <w:rsid w:val="00EC5D4F"/>
    <w:rsid w:val="00F01C5B"/>
    <w:rsid w:val="00F07E35"/>
    <w:rsid w:val="00F40E0A"/>
    <w:rsid w:val="00F74A72"/>
    <w:rsid w:val="00F95A5F"/>
    <w:rsid w:val="00FA1472"/>
    <w:rsid w:val="00FF08EE"/>
    <w:rsid w:val="0109637C"/>
    <w:rsid w:val="01CF0247"/>
    <w:rsid w:val="03A257DB"/>
    <w:rsid w:val="04EB40FE"/>
    <w:rsid w:val="066F6372"/>
    <w:rsid w:val="076B5276"/>
    <w:rsid w:val="08053B4A"/>
    <w:rsid w:val="099C0822"/>
    <w:rsid w:val="0DA518FE"/>
    <w:rsid w:val="110E748B"/>
    <w:rsid w:val="114C1ED5"/>
    <w:rsid w:val="12146988"/>
    <w:rsid w:val="12385131"/>
    <w:rsid w:val="12E8155F"/>
    <w:rsid w:val="12ED274F"/>
    <w:rsid w:val="1365508C"/>
    <w:rsid w:val="14015E7E"/>
    <w:rsid w:val="184D2D18"/>
    <w:rsid w:val="18C65A72"/>
    <w:rsid w:val="192C3EF6"/>
    <w:rsid w:val="19E7416E"/>
    <w:rsid w:val="19E9388A"/>
    <w:rsid w:val="19F00026"/>
    <w:rsid w:val="1A6B2A4B"/>
    <w:rsid w:val="1AC108BD"/>
    <w:rsid w:val="1AE77294"/>
    <w:rsid w:val="1B151F28"/>
    <w:rsid w:val="1B433E20"/>
    <w:rsid w:val="1B7F2B5F"/>
    <w:rsid w:val="1E0935BE"/>
    <w:rsid w:val="1E536E62"/>
    <w:rsid w:val="1F412900"/>
    <w:rsid w:val="1FD6036F"/>
    <w:rsid w:val="20AD2495"/>
    <w:rsid w:val="21633711"/>
    <w:rsid w:val="22913CB0"/>
    <w:rsid w:val="237A6801"/>
    <w:rsid w:val="255F219B"/>
    <w:rsid w:val="25892B05"/>
    <w:rsid w:val="266A0EE5"/>
    <w:rsid w:val="27431334"/>
    <w:rsid w:val="28F64C97"/>
    <w:rsid w:val="29426476"/>
    <w:rsid w:val="29A53DD3"/>
    <w:rsid w:val="2BBE2D86"/>
    <w:rsid w:val="2C9A66B6"/>
    <w:rsid w:val="2CC242E8"/>
    <w:rsid w:val="304736BD"/>
    <w:rsid w:val="312F5755"/>
    <w:rsid w:val="31D51774"/>
    <w:rsid w:val="32D900BE"/>
    <w:rsid w:val="32E93451"/>
    <w:rsid w:val="33642571"/>
    <w:rsid w:val="34040C5A"/>
    <w:rsid w:val="34F74543"/>
    <w:rsid w:val="3705610B"/>
    <w:rsid w:val="37FB113B"/>
    <w:rsid w:val="39327F81"/>
    <w:rsid w:val="3CBA2CC8"/>
    <w:rsid w:val="3D9C0718"/>
    <w:rsid w:val="401325D5"/>
    <w:rsid w:val="40135E61"/>
    <w:rsid w:val="40770EFE"/>
    <w:rsid w:val="41295B87"/>
    <w:rsid w:val="43804A88"/>
    <w:rsid w:val="43A741AA"/>
    <w:rsid w:val="4422211E"/>
    <w:rsid w:val="45666E2E"/>
    <w:rsid w:val="476B1280"/>
    <w:rsid w:val="47955D20"/>
    <w:rsid w:val="48F26BFE"/>
    <w:rsid w:val="49787806"/>
    <w:rsid w:val="4A47291E"/>
    <w:rsid w:val="4B855A89"/>
    <w:rsid w:val="4BED24F0"/>
    <w:rsid w:val="4F0A28E8"/>
    <w:rsid w:val="50735AE5"/>
    <w:rsid w:val="531C0136"/>
    <w:rsid w:val="535D7228"/>
    <w:rsid w:val="53E8154D"/>
    <w:rsid w:val="55B23975"/>
    <w:rsid w:val="55C916E6"/>
    <w:rsid w:val="56271983"/>
    <w:rsid w:val="5826413E"/>
    <w:rsid w:val="5848458E"/>
    <w:rsid w:val="58944905"/>
    <w:rsid w:val="5BD170A8"/>
    <w:rsid w:val="5BEE7404"/>
    <w:rsid w:val="5CAD212D"/>
    <w:rsid w:val="5CE006EA"/>
    <w:rsid w:val="5EBD32C5"/>
    <w:rsid w:val="5F1403FA"/>
    <w:rsid w:val="5F5C0564"/>
    <w:rsid w:val="5F72668C"/>
    <w:rsid w:val="5FBA5F2D"/>
    <w:rsid w:val="60994A92"/>
    <w:rsid w:val="63012D92"/>
    <w:rsid w:val="641E5114"/>
    <w:rsid w:val="658D1160"/>
    <w:rsid w:val="66D50BCA"/>
    <w:rsid w:val="68EA0DF6"/>
    <w:rsid w:val="695C3BFD"/>
    <w:rsid w:val="696F40CE"/>
    <w:rsid w:val="69F6322D"/>
    <w:rsid w:val="6BE37184"/>
    <w:rsid w:val="6C773785"/>
    <w:rsid w:val="6CD56846"/>
    <w:rsid w:val="6EBE0ECC"/>
    <w:rsid w:val="6FC10050"/>
    <w:rsid w:val="6FD365D5"/>
    <w:rsid w:val="724B3EE1"/>
    <w:rsid w:val="735F7F1E"/>
    <w:rsid w:val="752A111A"/>
    <w:rsid w:val="754F10DA"/>
    <w:rsid w:val="758E45F5"/>
    <w:rsid w:val="77A768AD"/>
    <w:rsid w:val="77C14469"/>
    <w:rsid w:val="780E016F"/>
    <w:rsid w:val="78913A50"/>
    <w:rsid w:val="7A933EBA"/>
    <w:rsid w:val="7A9A62FC"/>
    <w:rsid w:val="7D7207CB"/>
    <w:rsid w:val="7DA232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733C5E4-E397-4D7F-AA00-B602E3AF0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5">
    <w:name w:val="Subtitle"/>
    <w:basedOn w:val="a"/>
    <w:next w:val="a"/>
    <w:link w:val="Char1"/>
    <w:uiPriority w:val="11"/>
    <w:qFormat/>
    <w:pPr>
      <w:spacing w:before="240" w:after="60" w:line="312" w:lineRule="auto"/>
      <w:jc w:val="center"/>
      <w:outlineLvl w:val="1"/>
    </w:pPr>
    <w:rPr>
      <w:rFonts w:asciiTheme="majorHAnsi" w:eastAsia="宋体" w:hAnsiTheme="majorHAnsi" w:cstheme="majorBidi"/>
      <w:b/>
      <w:bCs/>
      <w:kern w:val="28"/>
      <w:sz w:val="32"/>
      <w:szCs w:val="32"/>
    </w:rPr>
  </w:style>
  <w:style w:type="character" w:styleId="a6">
    <w:name w:val="page number"/>
    <w:basedOn w:val="a0"/>
    <w:qFormat/>
    <w:rPr>
      <w:rFonts w:eastAsia="宋体"/>
      <w:sz w:val="28"/>
    </w:rPr>
  </w:style>
  <w:style w:type="character" w:customStyle="1" w:styleId="Char0">
    <w:name w:val="页眉 Char"/>
    <w:basedOn w:val="a0"/>
    <w:link w:val="a4"/>
    <w:uiPriority w:val="99"/>
    <w:semiHidden/>
    <w:qFormat/>
    <w:rPr>
      <w:sz w:val="18"/>
      <w:szCs w:val="18"/>
    </w:rPr>
  </w:style>
  <w:style w:type="character" w:customStyle="1" w:styleId="Char">
    <w:name w:val="页脚 Char"/>
    <w:basedOn w:val="a0"/>
    <w:link w:val="a3"/>
    <w:uiPriority w:val="99"/>
    <w:qFormat/>
    <w:rPr>
      <w:sz w:val="18"/>
      <w:szCs w:val="18"/>
    </w:rPr>
  </w:style>
  <w:style w:type="paragraph" w:customStyle="1" w:styleId="a7">
    <w:name w:val="文件正文"/>
    <w:basedOn w:val="a5"/>
    <w:uiPriority w:val="2"/>
    <w:qFormat/>
    <w:pPr>
      <w:spacing w:line="560" w:lineRule="exact"/>
      <w:ind w:firstLineChars="200" w:firstLine="622"/>
    </w:pPr>
    <w:rPr>
      <w:rFonts w:ascii="仿宋_GB2312" w:eastAsia="仿宋_GB2312" w:hAnsi="仿宋_GB2312" w:cs="仿宋_GB2312"/>
      <w:kern w:val="2"/>
    </w:rPr>
  </w:style>
  <w:style w:type="paragraph" w:customStyle="1" w:styleId="a8">
    <w:name w:val="文件标题"/>
    <w:basedOn w:val="a"/>
    <w:qFormat/>
    <w:pPr>
      <w:spacing w:line="540" w:lineRule="exact"/>
      <w:jc w:val="center"/>
    </w:pPr>
    <w:rPr>
      <w:rFonts w:ascii="Times New Roman" w:eastAsia="宋体" w:hAnsi="Times New Roman" w:cs="Times New Roman"/>
      <w:b/>
      <w:sz w:val="36"/>
      <w:szCs w:val="20"/>
    </w:rPr>
  </w:style>
  <w:style w:type="character" w:customStyle="1" w:styleId="Char1">
    <w:name w:val="副标题 Char"/>
    <w:basedOn w:val="a0"/>
    <w:link w:val="a5"/>
    <w:uiPriority w:val="11"/>
    <w:qFormat/>
    <w:rPr>
      <w:rFonts w:asciiTheme="majorHAnsi" w:eastAsia="宋体" w:hAnsiTheme="majorHAnsi" w:cstheme="majorBidi"/>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379</Words>
  <Characters>2164</Characters>
  <Application>Microsoft Office Word</Application>
  <DocSecurity>0</DocSecurity>
  <Lines>18</Lines>
  <Paragraphs>5</Paragraphs>
  <ScaleCrop>false</ScaleCrop>
  <Company/>
  <LinksUpToDate>false</LinksUpToDate>
  <CharactersWithSpaces>2538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田常浩</dc:creator>
  <cp:lastModifiedBy>胡 贤军</cp:lastModifiedBy>
  <cp:revision>2</cp:revision>
  <cp:lastPrinted>2020-04-10T03:28:00Z</cp:lastPrinted>
  <dcterms:created xsi:type="dcterms:W3CDTF">2020-10-19T02:57:00Z</dcterms:created>
  <dcterms:modified xsi:type="dcterms:W3CDTF">2020-10-19T02:57:00Z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