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cs="仿宋" w:asciiTheme="majorEastAsia" w:hAnsiTheme="majorEastAsia" w:eastAsiaTheme="majorEastAsia"/>
          <w:b/>
          <w:sz w:val="44"/>
          <w:szCs w:val="44"/>
        </w:rPr>
      </w:pPr>
      <w:bookmarkStart w:id="0" w:name="_GoBack"/>
      <w:bookmarkEnd w:id="0"/>
      <w:r>
        <w:rPr>
          <w:rFonts w:hint="eastAsia" w:cs="仿宋" w:asciiTheme="majorEastAsia" w:hAnsiTheme="majorEastAsia" w:eastAsiaTheme="majorEastAsia"/>
          <w:b/>
          <w:sz w:val="44"/>
          <w:szCs w:val="44"/>
        </w:rPr>
        <w:t>宝安</w:t>
      </w:r>
      <w:r>
        <w:rPr>
          <w:rFonts w:cs="仿宋" w:asciiTheme="majorEastAsia" w:hAnsiTheme="majorEastAsia" w:eastAsiaTheme="majorEastAsia"/>
          <w:b/>
          <w:sz w:val="44"/>
          <w:szCs w:val="44"/>
        </w:rPr>
        <w:t>区</w:t>
      </w:r>
      <w:r>
        <w:rPr>
          <w:rFonts w:hint="eastAsia" w:cs="仿宋" w:asciiTheme="majorEastAsia" w:hAnsiTheme="majorEastAsia" w:eastAsiaTheme="majorEastAsia"/>
          <w:b/>
          <w:sz w:val="44"/>
          <w:szCs w:val="44"/>
        </w:rPr>
        <w:t>2021年</w:t>
      </w:r>
      <w:r>
        <w:rPr>
          <w:rFonts w:cs="仿宋" w:asciiTheme="majorEastAsia" w:hAnsiTheme="majorEastAsia" w:eastAsiaTheme="majorEastAsia"/>
          <w:b/>
          <w:sz w:val="44"/>
          <w:szCs w:val="44"/>
        </w:rPr>
        <w:t>科普教育基地创建项目</w:t>
      </w:r>
    </w:p>
    <w:p>
      <w:pPr>
        <w:widowControl/>
        <w:spacing w:line="560" w:lineRule="exact"/>
        <w:jc w:val="center"/>
        <w:rPr>
          <w:rFonts w:cs="仿宋" w:asciiTheme="majorEastAsia" w:hAnsiTheme="majorEastAsia" w:eastAsiaTheme="majorEastAsia"/>
          <w:b/>
          <w:sz w:val="44"/>
          <w:szCs w:val="44"/>
        </w:rPr>
      </w:pPr>
      <w:r>
        <w:rPr>
          <w:rFonts w:cs="仿宋" w:asciiTheme="majorEastAsia" w:hAnsiTheme="majorEastAsia" w:eastAsiaTheme="majorEastAsia"/>
          <w:b/>
          <w:sz w:val="44"/>
          <w:szCs w:val="44"/>
        </w:rPr>
        <w:t>拟立项名</w:t>
      </w:r>
      <w:r>
        <w:rPr>
          <w:rFonts w:hint="eastAsia" w:cs="仿宋" w:asciiTheme="majorEastAsia" w:hAnsiTheme="majorEastAsia" w:eastAsiaTheme="majorEastAsia"/>
          <w:b/>
          <w:sz w:val="44"/>
          <w:szCs w:val="44"/>
        </w:rPr>
        <w:t>单</w:t>
      </w:r>
    </w:p>
    <w:tbl>
      <w:tblPr>
        <w:tblStyle w:val="3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527"/>
        <w:gridCol w:w="5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类别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科普教育基地创建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深圳市乾行达科技有限公司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科普教育基地创建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深圳市宝安区智造装备产业科技服务中心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科普教育基地创建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深圳市深科科学展览有限公司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科普教育基地创建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深圳市协同人工智能和先进制造研究院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科普教育基地创建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亚太卫星宽带通信（深圳）有限公司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科普教育基地创建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深圳田田农园农业科技有限公司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科普教育基地创建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深圳市金农茂生态农业发展有限公司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科普示范社区创建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深圳市尚为照明有限公司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科普示范社区创建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深圳市宝安福安实业有限公司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科普示范社区创建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深圳东方英文书院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科普示范社区创建</w:t>
            </w:r>
          </w:p>
        </w:tc>
        <w:tc>
          <w:tcPr>
            <w:tcW w:w="538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深圳市新安中学（集团）第二外国语学校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科普示范社区创建</w:t>
            </w:r>
          </w:p>
        </w:tc>
        <w:tc>
          <w:tcPr>
            <w:tcW w:w="538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深圳市宝安区官田学校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252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科普示范社区创建</w:t>
            </w:r>
          </w:p>
        </w:tc>
        <w:tc>
          <w:tcPr>
            <w:tcW w:w="538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北航富羽无人机（深圳)有限公司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F03A4"/>
    <w:rsid w:val="001D1F11"/>
    <w:rsid w:val="004A623D"/>
    <w:rsid w:val="008E59DB"/>
    <w:rsid w:val="00937DF8"/>
    <w:rsid w:val="00A10790"/>
    <w:rsid w:val="00A94224"/>
    <w:rsid w:val="00AD09DB"/>
    <w:rsid w:val="00B40C6F"/>
    <w:rsid w:val="00CF5001"/>
    <w:rsid w:val="00E42539"/>
    <w:rsid w:val="00EE308A"/>
    <w:rsid w:val="03705F60"/>
    <w:rsid w:val="270F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58</Words>
  <Characters>336</Characters>
  <Lines>2</Lines>
  <Paragraphs>1</Paragraphs>
  <TotalTime>9</TotalTime>
  <ScaleCrop>false</ScaleCrop>
  <LinksUpToDate>false</LinksUpToDate>
  <CharactersWithSpaces>393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2020-05-27T08:35:00Z</dcterms:created>
  <dc:creator>Sempre</dc:creator>
  <cp:lastModifiedBy>Roy</cp:lastModifiedBy>
  <dcterms:modified xsi:type="dcterms:W3CDTF">2021-05-25T10:05:06Z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5382D7B8F4B7492AAD2FE8A7BEA7FB1C</vt:lpwstr>
  </property>
</Properties>
</file>